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0327C" w14:textId="22BAFA73" w:rsidR="20BF9053" w:rsidRDefault="20BF9053" w:rsidP="682EE864">
      <w:pPr>
        <w:rPr>
          <w:rFonts w:ascii="Calibri" w:eastAsia="Calibri" w:hAnsi="Calibri" w:cs="Calibri"/>
          <w:b/>
          <w:bCs/>
          <w:sz w:val="56"/>
          <w:szCs w:val="56"/>
        </w:rPr>
      </w:pPr>
      <w:r>
        <w:rPr>
          <w:noProof/>
        </w:rPr>
        <w:drawing>
          <wp:inline distT="0" distB="0" distL="0" distR="0" wp14:anchorId="4E1B2A84" wp14:editId="31000EE4">
            <wp:extent cx="1428750" cy="714375"/>
            <wp:effectExtent l="0" t="0" r="0" b="0"/>
            <wp:docPr id="594790596" name="Picture 594790596" descr="Learning Innovation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428750" cy="714375"/>
                    </a:xfrm>
                    <a:prstGeom prst="rect">
                      <a:avLst/>
                    </a:prstGeom>
                  </pic:spPr>
                </pic:pic>
              </a:graphicData>
            </a:graphic>
          </wp:inline>
        </w:drawing>
      </w:r>
      <w:r>
        <w:t xml:space="preserve"> </w:t>
      </w:r>
      <w:r w:rsidR="4A6721D1">
        <w:t xml:space="preserve"> </w:t>
      </w:r>
    </w:p>
    <w:p w14:paraId="2EBBD864" w14:textId="4E956C43" w:rsidR="682EE864" w:rsidRDefault="0031541D" w:rsidP="682EE864">
      <w:pPr>
        <w:rPr>
          <w:b/>
          <w:sz w:val="56"/>
          <w:szCs w:val="56"/>
        </w:rPr>
      </w:pPr>
      <w:r w:rsidRPr="00807CD3">
        <w:rPr>
          <w:b/>
          <w:sz w:val="56"/>
          <w:szCs w:val="56"/>
        </w:rPr>
        <w:t xml:space="preserve">How </w:t>
      </w:r>
      <w:r w:rsidR="00AB7BCD">
        <w:rPr>
          <w:b/>
          <w:sz w:val="56"/>
          <w:szCs w:val="56"/>
        </w:rPr>
        <w:t>do students access a session</w:t>
      </w:r>
      <w:r w:rsidRPr="00807CD3">
        <w:rPr>
          <w:b/>
          <w:sz w:val="56"/>
          <w:szCs w:val="56"/>
        </w:rPr>
        <w:t xml:space="preserve"> (</w:t>
      </w:r>
      <w:proofErr w:type="gramStart"/>
      <w:r w:rsidR="00AB7BCD">
        <w:rPr>
          <w:b/>
          <w:sz w:val="56"/>
          <w:szCs w:val="56"/>
        </w:rPr>
        <w:t>2</w:t>
      </w:r>
      <w:r w:rsidRPr="00807CD3">
        <w:rPr>
          <w:b/>
          <w:sz w:val="56"/>
          <w:szCs w:val="56"/>
        </w:rPr>
        <w:t>)</w:t>
      </w:r>
      <w:proofErr w:type="gramEnd"/>
    </w:p>
    <w:p w14:paraId="6E6D2BD9" w14:textId="77777777" w:rsidR="00153375" w:rsidRPr="002A70E6" w:rsidRDefault="00153375" w:rsidP="00153375">
      <w:pPr>
        <w:rPr>
          <w:sz w:val="24"/>
          <w:szCs w:val="24"/>
        </w:rPr>
      </w:pPr>
      <w:r w:rsidRPr="002A70E6">
        <w:rPr>
          <w:sz w:val="24"/>
          <w:szCs w:val="24"/>
        </w:rPr>
        <w:t xml:space="preserve">There are two options for students to access the session. </w:t>
      </w:r>
    </w:p>
    <w:p w14:paraId="6D381D23" w14:textId="77777777" w:rsidR="00153375" w:rsidRPr="002A70E6" w:rsidRDefault="00153375" w:rsidP="00153375">
      <w:pPr>
        <w:rPr>
          <w:sz w:val="24"/>
          <w:szCs w:val="24"/>
        </w:rPr>
      </w:pPr>
      <w:r w:rsidRPr="002A70E6">
        <w:rPr>
          <w:sz w:val="24"/>
          <w:szCs w:val="24"/>
        </w:rPr>
        <w:t xml:space="preserve">One option is that you could make a link to the Collaborate Assessments tool in the module menu, or in any content area on the module, allowing the students to navigate to their session themselves. Even with the menu item available to all students, it would still only be possible for a student to access their own sessions. Also, a tool link in either the module menu or a content folder is required if the student needs to access any recordings made available to them independently. </w:t>
      </w:r>
    </w:p>
    <w:p w14:paraId="1CC2CAEB" w14:textId="77777777" w:rsidR="00153375" w:rsidRPr="002A70E6" w:rsidRDefault="00153375" w:rsidP="00153375">
      <w:pPr>
        <w:rPr>
          <w:sz w:val="24"/>
          <w:szCs w:val="24"/>
        </w:rPr>
      </w:pPr>
      <w:r w:rsidRPr="002A70E6">
        <w:rPr>
          <w:sz w:val="24"/>
          <w:szCs w:val="24"/>
        </w:rPr>
        <w:t>To set up an Assessment Tool as a link, click on the + icon in the menu for the module. Select the ‘Tool Link’ option, give the link an appropriate name, and select ‘Collaborate Assessments’ in the type dropdown. Tick the option to make it available to users, and click ‘Submit’. The link will appear at the bottom of the menu, and can be moved either by dragging it to a different place, or by using the ‘Reorder: Menu Items’ option.</w:t>
      </w:r>
    </w:p>
    <w:p w14:paraId="77EF4EF1" w14:textId="77777777" w:rsidR="00153375" w:rsidRPr="002A70E6" w:rsidRDefault="00153375" w:rsidP="00153375">
      <w:pPr>
        <w:rPr>
          <w:sz w:val="24"/>
          <w:szCs w:val="24"/>
        </w:rPr>
      </w:pPr>
      <w:r w:rsidRPr="002A70E6">
        <w:rPr>
          <w:sz w:val="24"/>
          <w:szCs w:val="24"/>
        </w:rPr>
        <w:t xml:space="preserve">If you prefer setting the link up in a content area, navigate to the content area where you would like the link to appear, click on ‘Tools’, ‘More Tools’ and select ‘Collaborate Assessments’. This option would permit you to set date restrictions and track the data for those using the link if you wish to do so. </w:t>
      </w:r>
    </w:p>
    <w:p w14:paraId="4F0EAD57" w14:textId="77777777" w:rsidR="00153375" w:rsidRPr="002A70E6" w:rsidRDefault="00153375" w:rsidP="00153375">
      <w:pPr>
        <w:rPr>
          <w:sz w:val="24"/>
          <w:szCs w:val="24"/>
        </w:rPr>
      </w:pPr>
      <w:r w:rsidRPr="002A70E6">
        <w:rPr>
          <w:sz w:val="24"/>
          <w:szCs w:val="24"/>
        </w:rPr>
        <w:t>The other way that students can access their session is to use the email function in the Collaborate Assessment tool. To send an email with a link to a student, first navigate to the Collaborate Assessments area, b</w:t>
      </w:r>
      <w:bookmarkStart w:id="0" w:name="_GoBack"/>
      <w:bookmarkEnd w:id="0"/>
      <w:r w:rsidRPr="002A70E6">
        <w:rPr>
          <w:sz w:val="24"/>
          <w:szCs w:val="24"/>
        </w:rPr>
        <w:t xml:space="preserve">y going to ‘Course Tools’ and clicking on Collaborate Assessments. Select the session you need, and hover over the name of the session with your mouse pointer, to make the dropdown options menu visible. Click on the arrow and select ‘Email Participants’. </w:t>
      </w:r>
    </w:p>
    <w:p w14:paraId="011CC943" w14:textId="77777777" w:rsidR="00153375" w:rsidRPr="002A70E6" w:rsidRDefault="00153375" w:rsidP="00153375">
      <w:pPr>
        <w:rPr>
          <w:sz w:val="24"/>
          <w:szCs w:val="24"/>
        </w:rPr>
      </w:pPr>
      <w:r w:rsidRPr="002A70E6">
        <w:rPr>
          <w:sz w:val="24"/>
          <w:szCs w:val="24"/>
        </w:rPr>
        <w:t xml:space="preserve">If it is an individual session, the student will already be selected. For group sessions, all the students associated with the sessions are selected, however you can deselect anyone should you wish to do so. </w:t>
      </w:r>
    </w:p>
    <w:p w14:paraId="4861BCF9" w14:textId="77777777" w:rsidR="00153375" w:rsidRPr="002A70E6" w:rsidRDefault="00153375" w:rsidP="00153375">
      <w:pPr>
        <w:rPr>
          <w:sz w:val="24"/>
          <w:szCs w:val="24"/>
        </w:rPr>
      </w:pPr>
      <w:r w:rsidRPr="002A70E6">
        <w:rPr>
          <w:sz w:val="24"/>
          <w:szCs w:val="24"/>
        </w:rPr>
        <w:t xml:space="preserve">You can also change the email subject, the message text and you can request a receipt to be emailed to yourself as the sender, and should you wish to attach a file, this is also possible. </w:t>
      </w:r>
    </w:p>
    <w:p w14:paraId="689B67AF" w14:textId="77777777" w:rsidR="00153375" w:rsidRPr="002A70E6" w:rsidRDefault="00153375" w:rsidP="00153375">
      <w:pPr>
        <w:rPr>
          <w:sz w:val="24"/>
          <w:szCs w:val="24"/>
        </w:rPr>
      </w:pPr>
      <w:r w:rsidRPr="002A70E6">
        <w:rPr>
          <w:sz w:val="24"/>
          <w:szCs w:val="24"/>
        </w:rPr>
        <w:t xml:space="preserve">When you are all done, click on ‘submit’ and the email will be sent to the student or students.  </w:t>
      </w:r>
    </w:p>
    <w:p w14:paraId="2CE597F7" w14:textId="77777777" w:rsidR="00153375" w:rsidRPr="002A70E6" w:rsidRDefault="00153375" w:rsidP="00153375">
      <w:pPr>
        <w:rPr>
          <w:sz w:val="24"/>
          <w:szCs w:val="24"/>
        </w:rPr>
      </w:pPr>
      <w:r w:rsidRPr="002A70E6">
        <w:rPr>
          <w:sz w:val="24"/>
          <w:szCs w:val="24"/>
        </w:rPr>
        <w:t>Please note that the email tool can only send emails to a student’s UWE email address.</w:t>
      </w:r>
    </w:p>
    <w:p w14:paraId="20DA2704" w14:textId="12B544C6" w:rsidR="682EE864" w:rsidRDefault="30AD80DC" w:rsidP="00EC79DC">
      <w:pPr>
        <w:spacing w:line="276" w:lineRule="auto"/>
      </w:pPr>
      <w:r w:rsidRPr="682EE864">
        <w:rPr>
          <w:rFonts w:ascii="Calibri" w:eastAsia="Calibri" w:hAnsi="Calibri" w:cs="Calibri"/>
          <w:sz w:val="24"/>
          <w:szCs w:val="24"/>
        </w:rPr>
        <w:t>Faculty of Environment and Technology</w:t>
      </w:r>
      <w:r>
        <w:br/>
      </w:r>
      <w:r w:rsidRPr="682EE864">
        <w:rPr>
          <w:rFonts w:ascii="Calibri" w:eastAsia="Calibri" w:hAnsi="Calibri" w:cs="Calibri"/>
          <w:sz w:val="24"/>
          <w:szCs w:val="24"/>
        </w:rPr>
        <w:t>Learning Innovation Unit</w:t>
      </w:r>
      <w:r>
        <w:br/>
      </w:r>
      <w:r w:rsidRPr="682EE864">
        <w:rPr>
          <w:rFonts w:ascii="Calibri" w:eastAsia="Calibri" w:hAnsi="Calibri" w:cs="Calibri"/>
          <w:sz w:val="24"/>
          <w:szCs w:val="24"/>
        </w:rPr>
        <w:t xml:space="preserve">Contact: </w:t>
      </w:r>
      <w:hyperlink r:id="rId10">
        <w:r w:rsidRPr="682EE864">
          <w:rPr>
            <w:rStyle w:val="Hyperlink"/>
            <w:rFonts w:ascii="Calibri" w:eastAsia="Calibri" w:hAnsi="Calibri" w:cs="Calibri"/>
            <w:color w:val="0070C0"/>
            <w:sz w:val="24"/>
            <w:szCs w:val="24"/>
          </w:rPr>
          <w:t>fet.liu@uwe.ac.uk</w:t>
        </w:r>
      </w:hyperlink>
      <w:r w:rsidRPr="682EE864">
        <w:rPr>
          <w:rFonts w:ascii="Calibri" w:eastAsia="Calibri" w:hAnsi="Calibri" w:cs="Calibri"/>
          <w:sz w:val="24"/>
          <w:szCs w:val="24"/>
        </w:rPr>
        <w:t xml:space="preserve"> </w:t>
      </w:r>
      <w:r>
        <w:br/>
      </w:r>
      <w:r w:rsidRPr="682EE864">
        <w:rPr>
          <w:rFonts w:ascii="Calibri" w:eastAsia="Calibri" w:hAnsi="Calibri" w:cs="Calibri"/>
          <w:sz w:val="24"/>
          <w:szCs w:val="24"/>
        </w:rPr>
        <w:t xml:space="preserve">Date: </w:t>
      </w:r>
      <w:r w:rsidR="00807CD3">
        <w:rPr>
          <w:rFonts w:ascii="Calibri" w:eastAsia="Calibri" w:hAnsi="Calibri" w:cs="Calibri"/>
          <w:sz w:val="24"/>
          <w:szCs w:val="24"/>
        </w:rPr>
        <w:t>10/11</w:t>
      </w:r>
      <w:r w:rsidRPr="682EE864">
        <w:rPr>
          <w:rFonts w:ascii="Calibri" w:eastAsia="Calibri" w:hAnsi="Calibri" w:cs="Calibri"/>
          <w:sz w:val="24"/>
          <w:szCs w:val="24"/>
        </w:rPr>
        <w:t>/20</w:t>
      </w:r>
    </w:p>
    <w:p w14:paraId="2651D62F" w14:textId="5B8DB214" w:rsidR="682EE864" w:rsidRDefault="682EE864" w:rsidP="682EE864"/>
    <w:sectPr w:rsidR="682EE864" w:rsidSect="00597B61">
      <w:footerReference w:type="default" r:id="rId11"/>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05666" w14:textId="77777777" w:rsidR="00807CD3" w:rsidRDefault="00807CD3" w:rsidP="00807CD3">
      <w:pPr>
        <w:spacing w:after="0" w:line="240" w:lineRule="auto"/>
      </w:pPr>
      <w:r>
        <w:separator/>
      </w:r>
    </w:p>
  </w:endnote>
  <w:endnote w:type="continuationSeparator" w:id="0">
    <w:p w14:paraId="4AC29EAC" w14:textId="77777777" w:rsidR="00807CD3" w:rsidRDefault="00807CD3" w:rsidP="00807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87540" w14:textId="042F9F5B" w:rsidR="00807CD3" w:rsidRDefault="00807CD3">
    <w:pPr>
      <w:pStyle w:val="Footer"/>
      <w:jc w:val="center"/>
    </w:pPr>
  </w:p>
  <w:p w14:paraId="324137D0" w14:textId="77777777" w:rsidR="00807CD3" w:rsidRDefault="00807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55238" w14:textId="77777777" w:rsidR="00807CD3" w:rsidRDefault="00807CD3" w:rsidP="00807CD3">
      <w:pPr>
        <w:spacing w:after="0" w:line="240" w:lineRule="auto"/>
      </w:pPr>
      <w:r>
        <w:separator/>
      </w:r>
    </w:p>
  </w:footnote>
  <w:footnote w:type="continuationSeparator" w:id="0">
    <w:p w14:paraId="33AC76B2" w14:textId="77777777" w:rsidR="00807CD3" w:rsidRDefault="00807CD3" w:rsidP="00807C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155984"/>
    <w:rsid w:val="00153375"/>
    <w:rsid w:val="002038E0"/>
    <w:rsid w:val="002A70E6"/>
    <w:rsid w:val="0031541D"/>
    <w:rsid w:val="00597B61"/>
    <w:rsid w:val="005D6A8A"/>
    <w:rsid w:val="00807CD3"/>
    <w:rsid w:val="009821EE"/>
    <w:rsid w:val="00A044BF"/>
    <w:rsid w:val="00AB7BCD"/>
    <w:rsid w:val="00EC79DC"/>
    <w:rsid w:val="0EE61AFC"/>
    <w:rsid w:val="17312FC8"/>
    <w:rsid w:val="1B898400"/>
    <w:rsid w:val="20BF9053"/>
    <w:rsid w:val="230BB58D"/>
    <w:rsid w:val="2DCCD745"/>
    <w:rsid w:val="30AD80DC"/>
    <w:rsid w:val="395A1B42"/>
    <w:rsid w:val="3B155984"/>
    <w:rsid w:val="3BAC391E"/>
    <w:rsid w:val="3D67767A"/>
    <w:rsid w:val="409126ED"/>
    <w:rsid w:val="43D1ABED"/>
    <w:rsid w:val="4A6721D1"/>
    <w:rsid w:val="4D97529B"/>
    <w:rsid w:val="4DDEA814"/>
    <w:rsid w:val="4E18ED09"/>
    <w:rsid w:val="4E558FC1"/>
    <w:rsid w:val="4EE6A1D5"/>
    <w:rsid w:val="617A1B35"/>
    <w:rsid w:val="682EE864"/>
    <w:rsid w:val="692B1392"/>
    <w:rsid w:val="6D44C860"/>
    <w:rsid w:val="71191D08"/>
    <w:rsid w:val="78BDBBE1"/>
    <w:rsid w:val="79E6DC40"/>
    <w:rsid w:val="7BFC5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55984"/>
  <w15:chartTrackingRefBased/>
  <w15:docId w15:val="{6C51C69B-2CFD-499B-9C30-A89E579F3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07CD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sid w:val="00807CD3"/>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uiPriority w:val="34"/>
    <w:qFormat/>
    <w:rsid w:val="00807CD3"/>
    <w:pPr>
      <w:ind w:left="720"/>
      <w:contextualSpacing/>
    </w:pPr>
    <w:rPr>
      <w:lang w:val="en-GB"/>
    </w:rPr>
  </w:style>
  <w:style w:type="paragraph" w:styleId="Header">
    <w:name w:val="header"/>
    <w:basedOn w:val="Normal"/>
    <w:link w:val="HeaderChar"/>
    <w:uiPriority w:val="99"/>
    <w:unhideWhenUsed/>
    <w:rsid w:val="00807C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7CD3"/>
  </w:style>
  <w:style w:type="paragraph" w:styleId="Footer">
    <w:name w:val="footer"/>
    <w:basedOn w:val="Normal"/>
    <w:link w:val="FooterChar"/>
    <w:uiPriority w:val="99"/>
    <w:unhideWhenUsed/>
    <w:rsid w:val="00807C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7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fet.liu@uwe.ac.uk"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6EF5E6C6BE6B44917F7D61D28D4788" ma:contentTypeVersion="12" ma:contentTypeDescription="Create a new document." ma:contentTypeScope="" ma:versionID="2221a2455d502f77a7252a0305cdaa2b">
  <xsd:schema xmlns:xsd="http://www.w3.org/2001/XMLSchema" xmlns:xs="http://www.w3.org/2001/XMLSchema" xmlns:p="http://schemas.microsoft.com/office/2006/metadata/properties" xmlns:ns3="dfc51a2f-79db-4708-be0f-13ff9ed16ad3" xmlns:ns4="e4c9ceea-4a14-48f8-93b5-c3e945d560ba" targetNamespace="http://schemas.microsoft.com/office/2006/metadata/properties" ma:root="true" ma:fieldsID="729bbd390628f2418105421b3079f48f" ns3:_="" ns4:_="">
    <xsd:import namespace="dfc51a2f-79db-4708-be0f-13ff9ed16ad3"/>
    <xsd:import namespace="e4c9ceea-4a14-48f8-93b5-c3e945d560b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51a2f-79db-4708-be0f-13ff9ed16ad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c9ceea-4a14-48f8-93b5-c3e945d560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0C49DE-F6BF-4863-AE2D-82ED152B2044}">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dfc51a2f-79db-4708-be0f-13ff9ed16ad3"/>
    <ds:schemaRef ds:uri="http://purl.org/dc/elements/1.1/"/>
    <ds:schemaRef ds:uri="http://schemas.microsoft.com/office/2006/metadata/properties"/>
    <ds:schemaRef ds:uri="e4c9ceea-4a14-48f8-93b5-c3e945d560ba"/>
    <ds:schemaRef ds:uri="http://www.w3.org/XML/1998/namespace"/>
  </ds:schemaRefs>
</ds:datastoreItem>
</file>

<file path=customXml/itemProps2.xml><?xml version="1.0" encoding="utf-8"?>
<ds:datastoreItem xmlns:ds="http://schemas.openxmlformats.org/officeDocument/2006/customXml" ds:itemID="{8F758B29-AD2D-4F6F-9CB5-774CD974DDCD}">
  <ds:schemaRefs>
    <ds:schemaRef ds:uri="http://schemas.microsoft.com/sharepoint/v3/contenttype/forms"/>
  </ds:schemaRefs>
</ds:datastoreItem>
</file>

<file path=customXml/itemProps3.xml><?xml version="1.0" encoding="utf-8"?>
<ds:datastoreItem xmlns:ds="http://schemas.openxmlformats.org/officeDocument/2006/customXml" ds:itemID="{FA0B8FB3-F7A6-44FB-90FD-3C809FE5B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51a2f-79db-4708-be0f-13ff9ed16ad3"/>
    <ds:schemaRef ds:uri="e4c9ceea-4a14-48f8-93b5-c3e945d56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Graham</dc:creator>
  <cp:keywords/>
  <dc:description/>
  <cp:lastModifiedBy>Caroline Graham</cp:lastModifiedBy>
  <cp:revision>3</cp:revision>
  <dcterms:created xsi:type="dcterms:W3CDTF">2020-11-10T17:14:00Z</dcterms:created>
  <dcterms:modified xsi:type="dcterms:W3CDTF">2020-11-10T17:55:00Z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{"storageType":"DocumentStorage","descriptor":{"transcription":{"transcriptSegments":[{"text":"Behind me, you can see the Stoke Park Fishing Lake. Now, this often referred to as the Duchess Lake and it's a Jew Pond on the North side of the Hill witch face</vt:lpwstr>
  </property>
  <property fmtid="{D5CDD505-2E9C-101B-9397-08002B2CF9AE}" pid="3" name="ContentTypeId">
    <vt:lpwstr>0x0101003E6EF5E6C6BE6B44917F7D61D28D4788</vt:lpwstr>
  </property>
</Properties>
</file>